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050" w:rsidRDefault="00BB2050" w:rsidP="003E64E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BB2050" w:rsidRDefault="00BB2050" w:rsidP="003E64E1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BB2050" w:rsidRDefault="00BB2050" w:rsidP="003E64E1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BB2050" w:rsidRDefault="00BB2050" w:rsidP="003E64E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BB2050" w:rsidRDefault="00BB2050" w:rsidP="003E64E1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BB2050" w:rsidRDefault="00BB2050" w:rsidP="003E64E1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BB2050" w:rsidRDefault="00BB2050" w:rsidP="003E64E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BB2050" w:rsidRDefault="00BB2050" w:rsidP="003E64E1">
      <w:pPr>
        <w:jc w:val="center"/>
        <w:rPr>
          <w:b/>
          <w:bCs/>
          <w:sz w:val="28"/>
          <w:szCs w:val="28"/>
        </w:rPr>
      </w:pPr>
    </w:p>
    <w:p w:rsidR="00BB2050" w:rsidRDefault="00BB2050" w:rsidP="003E64E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BB2050" w:rsidRDefault="00BB2050" w:rsidP="003E64E1">
      <w:pPr>
        <w:jc w:val="center"/>
        <w:rPr>
          <w:b/>
          <w:bCs/>
          <w:sz w:val="28"/>
          <w:szCs w:val="28"/>
        </w:rPr>
      </w:pPr>
    </w:p>
    <w:p w:rsidR="00BB2050" w:rsidRPr="00C14075" w:rsidRDefault="00BB2050" w:rsidP="004609F8">
      <w:pPr>
        <w:suppressAutoHyphens/>
        <w:rPr>
          <w:b/>
          <w:bCs/>
          <w:sz w:val="28"/>
          <w:szCs w:val="28"/>
        </w:rPr>
      </w:pPr>
      <w:r w:rsidRPr="00C14075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13</w:t>
      </w:r>
      <w:r w:rsidRPr="00C14075">
        <w:rPr>
          <w:b/>
          <w:bCs/>
          <w:sz w:val="28"/>
          <w:szCs w:val="28"/>
        </w:rPr>
        <w:t xml:space="preserve"> ию</w:t>
      </w:r>
      <w:r>
        <w:rPr>
          <w:b/>
          <w:bCs/>
          <w:sz w:val="28"/>
          <w:szCs w:val="28"/>
        </w:rPr>
        <w:t>л</w:t>
      </w:r>
      <w:r w:rsidRPr="00C14075">
        <w:rPr>
          <w:b/>
          <w:bCs/>
          <w:sz w:val="28"/>
          <w:szCs w:val="28"/>
        </w:rPr>
        <w:t xml:space="preserve">я 2010 года   № </w:t>
      </w:r>
      <w:r>
        <w:rPr>
          <w:b/>
          <w:bCs/>
          <w:sz w:val="28"/>
          <w:szCs w:val="28"/>
        </w:rPr>
        <w:t xml:space="preserve"> 175</w:t>
      </w:r>
    </w:p>
    <w:p w:rsidR="00BB2050" w:rsidRPr="007B7E7B" w:rsidRDefault="00BB2050" w:rsidP="004609F8">
      <w:pPr>
        <w:suppressAutoHyphens/>
        <w:rPr>
          <w:sz w:val="28"/>
          <w:szCs w:val="28"/>
        </w:rPr>
      </w:pPr>
    </w:p>
    <w:p w:rsidR="00BB2050" w:rsidRPr="004609F8" w:rsidRDefault="00BB2050" w:rsidP="004609F8">
      <w:pPr>
        <w:rPr>
          <w:b/>
          <w:bCs/>
          <w:sz w:val="28"/>
          <w:szCs w:val="28"/>
        </w:rPr>
      </w:pPr>
      <w:r w:rsidRPr="004609F8">
        <w:rPr>
          <w:b/>
          <w:bCs/>
          <w:sz w:val="28"/>
          <w:szCs w:val="28"/>
        </w:rPr>
        <w:t xml:space="preserve">О работе Муниципального учреждения культуры </w:t>
      </w:r>
    </w:p>
    <w:p w:rsidR="00BB2050" w:rsidRPr="004609F8" w:rsidRDefault="00BB2050" w:rsidP="005D302D">
      <w:pPr>
        <w:rPr>
          <w:b/>
          <w:bCs/>
          <w:sz w:val="28"/>
          <w:szCs w:val="28"/>
        </w:rPr>
      </w:pPr>
      <w:r w:rsidRPr="004609F8">
        <w:rPr>
          <w:b/>
          <w:bCs/>
          <w:sz w:val="28"/>
          <w:szCs w:val="28"/>
        </w:rPr>
        <w:t>«Кингисеппский культурно-досуговый комплекс»</w:t>
      </w:r>
    </w:p>
    <w:p w:rsidR="00BB2050" w:rsidRPr="003E64E1" w:rsidRDefault="00BB2050" w:rsidP="00356E10">
      <w:pPr>
        <w:jc w:val="both"/>
        <w:rPr>
          <w:sz w:val="28"/>
          <w:szCs w:val="28"/>
        </w:rPr>
      </w:pPr>
    </w:p>
    <w:p w:rsidR="00BB2050" w:rsidRPr="003E64E1" w:rsidRDefault="00BB2050" w:rsidP="00356E10">
      <w:pPr>
        <w:jc w:val="both"/>
        <w:rPr>
          <w:sz w:val="28"/>
          <w:szCs w:val="28"/>
        </w:rPr>
      </w:pPr>
    </w:p>
    <w:p w:rsidR="00BB2050" w:rsidRDefault="00BB2050" w:rsidP="004609F8">
      <w:pPr>
        <w:ind w:firstLine="708"/>
        <w:jc w:val="both"/>
        <w:rPr>
          <w:sz w:val="28"/>
          <w:szCs w:val="28"/>
        </w:rPr>
      </w:pPr>
      <w:r w:rsidRPr="004609F8">
        <w:rPr>
          <w:sz w:val="28"/>
          <w:szCs w:val="28"/>
        </w:rPr>
        <w:t xml:space="preserve">Заслушав и обсудив информацию </w:t>
      </w:r>
      <w:r>
        <w:rPr>
          <w:sz w:val="28"/>
          <w:szCs w:val="28"/>
        </w:rPr>
        <w:t xml:space="preserve">Тихомирова А.А., </w:t>
      </w:r>
      <w:r w:rsidRPr="004609F8">
        <w:rPr>
          <w:sz w:val="28"/>
          <w:szCs w:val="28"/>
        </w:rPr>
        <w:t>директора Муниципального учреждения культуры «Кингисеппский культурно-досуговый комплекс»,</w:t>
      </w:r>
    </w:p>
    <w:p w:rsidR="00BB2050" w:rsidRPr="004609F8" w:rsidRDefault="00BB2050" w:rsidP="004609F8">
      <w:pPr>
        <w:jc w:val="both"/>
        <w:rPr>
          <w:sz w:val="28"/>
          <w:szCs w:val="28"/>
        </w:rPr>
      </w:pPr>
      <w:r w:rsidRPr="004609F8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МО</w:t>
      </w:r>
      <w:r w:rsidRPr="004609F8">
        <w:rPr>
          <w:sz w:val="28"/>
          <w:szCs w:val="28"/>
        </w:rPr>
        <w:t xml:space="preserve"> «Кин</w:t>
      </w:r>
      <w:r>
        <w:rPr>
          <w:sz w:val="28"/>
          <w:szCs w:val="28"/>
        </w:rPr>
        <w:t>гисеппское городское поселение»</w:t>
      </w:r>
    </w:p>
    <w:p w:rsidR="00BB2050" w:rsidRPr="004609F8" w:rsidRDefault="00BB2050" w:rsidP="0034275B">
      <w:pPr>
        <w:tabs>
          <w:tab w:val="left" w:pos="991"/>
        </w:tabs>
        <w:jc w:val="both"/>
        <w:rPr>
          <w:sz w:val="28"/>
          <w:szCs w:val="28"/>
        </w:rPr>
      </w:pPr>
    </w:p>
    <w:p w:rsidR="00BB2050" w:rsidRPr="00912221" w:rsidRDefault="00BB2050" w:rsidP="00585F16">
      <w:pPr>
        <w:suppressAutoHyphens/>
        <w:jc w:val="both"/>
        <w:rPr>
          <w:b/>
          <w:bCs/>
          <w:sz w:val="28"/>
          <w:szCs w:val="28"/>
        </w:rPr>
      </w:pPr>
      <w:r w:rsidRPr="00912221">
        <w:rPr>
          <w:b/>
          <w:bCs/>
          <w:sz w:val="28"/>
          <w:szCs w:val="28"/>
        </w:rPr>
        <w:t>Р Е Ш И Л:</w:t>
      </w:r>
    </w:p>
    <w:p w:rsidR="00BB2050" w:rsidRPr="004609F8" w:rsidRDefault="00BB2050" w:rsidP="0034275B">
      <w:pPr>
        <w:jc w:val="both"/>
        <w:rPr>
          <w:sz w:val="28"/>
          <w:szCs w:val="28"/>
        </w:rPr>
      </w:pPr>
    </w:p>
    <w:p w:rsidR="00BB2050" w:rsidRDefault="00BB2050" w:rsidP="00A42D4B">
      <w:pPr>
        <w:numPr>
          <w:ilvl w:val="0"/>
          <w:numId w:val="8"/>
        </w:numPr>
        <w:ind w:hanging="663"/>
        <w:jc w:val="both"/>
        <w:rPr>
          <w:sz w:val="28"/>
          <w:szCs w:val="28"/>
        </w:rPr>
      </w:pPr>
      <w:r w:rsidRPr="004609F8">
        <w:rPr>
          <w:sz w:val="28"/>
          <w:szCs w:val="28"/>
        </w:rPr>
        <w:t xml:space="preserve">Утвердить отчет </w:t>
      </w:r>
      <w:r>
        <w:rPr>
          <w:sz w:val="28"/>
          <w:szCs w:val="28"/>
        </w:rPr>
        <w:t>о</w:t>
      </w:r>
      <w:r w:rsidRPr="004609F8">
        <w:rPr>
          <w:sz w:val="28"/>
          <w:szCs w:val="28"/>
        </w:rPr>
        <w:t xml:space="preserve"> работе Муниципального учреждения культуры «Кингисеппский культурно-досуговый комплекс» согласно приложению.</w:t>
      </w:r>
    </w:p>
    <w:p w:rsidR="00BB2050" w:rsidRDefault="00BB2050" w:rsidP="00460D98">
      <w:pPr>
        <w:ind w:left="57"/>
        <w:jc w:val="both"/>
        <w:rPr>
          <w:sz w:val="28"/>
          <w:szCs w:val="28"/>
        </w:rPr>
      </w:pPr>
    </w:p>
    <w:p w:rsidR="00BB2050" w:rsidRPr="00460D98" w:rsidRDefault="00BB2050" w:rsidP="00A42D4B">
      <w:pPr>
        <w:numPr>
          <w:ilvl w:val="0"/>
          <w:numId w:val="8"/>
        </w:numPr>
        <w:ind w:hanging="6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Поручить </w:t>
      </w:r>
      <w:r w:rsidRPr="00460D98">
        <w:rPr>
          <w:sz w:val="28"/>
          <w:szCs w:val="28"/>
        </w:rPr>
        <w:t xml:space="preserve">постоянной депутатской комиссии по организационно-правовым вопросам и депутатской этике </w:t>
      </w:r>
      <w:r>
        <w:rPr>
          <w:sz w:val="28"/>
          <w:szCs w:val="28"/>
        </w:rPr>
        <w:t>совместно с юридическими службами Совета депутатов и администрации МО "Кингисеппское городское поселение" дать правовую оценку о правомочности утверждения администрацией МО "Кингисеппское городское поселение" стандартов качества бюджетных и платных услуг в сфере культуры, спорта и молодежной политике на территории МО "Кингисеппское городское поселение".</w:t>
      </w:r>
    </w:p>
    <w:p w:rsidR="00BB2050" w:rsidRPr="004609F8" w:rsidRDefault="00BB2050" w:rsidP="0034275B">
      <w:pPr>
        <w:jc w:val="both"/>
        <w:rPr>
          <w:sz w:val="28"/>
          <w:szCs w:val="28"/>
        </w:rPr>
      </w:pPr>
    </w:p>
    <w:p w:rsidR="00BB2050" w:rsidRPr="001C2DA3" w:rsidRDefault="00BB2050" w:rsidP="00714A71">
      <w:pPr>
        <w:numPr>
          <w:ilvl w:val="0"/>
          <w:numId w:val="8"/>
        </w:numPr>
        <w:jc w:val="both"/>
        <w:rPr>
          <w:sz w:val="28"/>
          <w:szCs w:val="28"/>
        </w:rPr>
      </w:pPr>
      <w:r w:rsidRPr="00C85016">
        <w:rPr>
          <w:sz w:val="28"/>
          <w:szCs w:val="28"/>
        </w:rPr>
        <w:t>Контроль за исполнением настоящего решения возложить на постоянную депутатскую комиссию по организационно-правовым вопросам и депутатской этике</w:t>
      </w:r>
      <w:r w:rsidRPr="001C2DA3">
        <w:rPr>
          <w:sz w:val="28"/>
          <w:szCs w:val="28"/>
        </w:rPr>
        <w:t>.</w:t>
      </w:r>
    </w:p>
    <w:p w:rsidR="00BB2050" w:rsidRPr="004609F8" w:rsidRDefault="00BB2050" w:rsidP="0034275B">
      <w:pPr>
        <w:jc w:val="both"/>
        <w:rPr>
          <w:sz w:val="28"/>
          <w:szCs w:val="28"/>
        </w:rPr>
      </w:pPr>
    </w:p>
    <w:p w:rsidR="00BB2050" w:rsidRPr="004609F8" w:rsidRDefault="00BB2050" w:rsidP="00A83C45">
      <w:pPr>
        <w:jc w:val="both"/>
        <w:rPr>
          <w:sz w:val="28"/>
          <w:szCs w:val="28"/>
        </w:rPr>
      </w:pPr>
    </w:p>
    <w:p w:rsidR="00BB2050" w:rsidRDefault="00BB2050" w:rsidP="00A83C45">
      <w:pPr>
        <w:jc w:val="both"/>
        <w:rPr>
          <w:sz w:val="28"/>
          <w:szCs w:val="28"/>
        </w:rPr>
      </w:pPr>
      <w:r w:rsidRPr="004609F8">
        <w:rPr>
          <w:sz w:val="28"/>
          <w:szCs w:val="28"/>
        </w:rPr>
        <w:t xml:space="preserve">Глава </w:t>
      </w:r>
    </w:p>
    <w:p w:rsidR="00BB2050" w:rsidRPr="004609F8" w:rsidRDefault="00BB2050" w:rsidP="00A83C45">
      <w:pPr>
        <w:jc w:val="both"/>
        <w:rPr>
          <w:sz w:val="28"/>
          <w:szCs w:val="28"/>
        </w:rPr>
      </w:pPr>
      <w:r w:rsidRPr="004609F8">
        <w:rPr>
          <w:sz w:val="28"/>
          <w:szCs w:val="28"/>
        </w:rPr>
        <w:t>МО «Кингисеппское городское поселение»                                    А.И. Невский</w:t>
      </w:r>
    </w:p>
    <w:p w:rsidR="00BB2050" w:rsidRDefault="00BB2050" w:rsidP="00A83C45">
      <w:pPr>
        <w:jc w:val="both"/>
        <w:rPr>
          <w:sz w:val="28"/>
          <w:szCs w:val="28"/>
        </w:rPr>
      </w:pPr>
    </w:p>
    <w:p w:rsidR="00BB2050" w:rsidRDefault="00BB2050" w:rsidP="00585F16">
      <w:pPr>
        <w:jc w:val="both"/>
        <w:rPr>
          <w:sz w:val="28"/>
          <w:szCs w:val="28"/>
        </w:rPr>
      </w:pPr>
    </w:p>
    <w:p w:rsidR="00BB2050" w:rsidRDefault="00BB2050" w:rsidP="00585F16">
      <w:pPr>
        <w:jc w:val="both"/>
        <w:rPr>
          <w:sz w:val="28"/>
          <w:szCs w:val="28"/>
        </w:rPr>
      </w:pPr>
    </w:p>
    <w:p w:rsidR="00BB2050" w:rsidRDefault="00BB2050" w:rsidP="00585F16">
      <w:pPr>
        <w:jc w:val="both"/>
        <w:rPr>
          <w:sz w:val="28"/>
          <w:szCs w:val="28"/>
        </w:rPr>
      </w:pPr>
    </w:p>
    <w:p w:rsidR="00BB2050" w:rsidRPr="009515E3" w:rsidRDefault="00BB2050" w:rsidP="00585F16">
      <w:pPr>
        <w:jc w:val="both"/>
        <w:rPr>
          <w:sz w:val="28"/>
          <w:szCs w:val="28"/>
        </w:rPr>
      </w:pPr>
    </w:p>
    <w:p w:rsidR="00BB2050" w:rsidRPr="005248A3" w:rsidRDefault="00BB2050" w:rsidP="00585F16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>Приложение</w:t>
      </w:r>
    </w:p>
    <w:p w:rsidR="00BB2050" w:rsidRPr="005248A3" w:rsidRDefault="00BB2050" w:rsidP="00585F16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к решению Совета депутатов</w:t>
      </w:r>
    </w:p>
    <w:p w:rsidR="00BB2050" w:rsidRPr="005248A3" w:rsidRDefault="00BB2050" w:rsidP="00585F16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МО «Кингисеппское городское поселение»</w:t>
      </w:r>
    </w:p>
    <w:p w:rsidR="00BB2050" w:rsidRPr="005248A3" w:rsidRDefault="00BB2050" w:rsidP="00585F16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 xml:space="preserve">от  </w:t>
      </w:r>
      <w:r>
        <w:rPr>
          <w:b/>
          <w:bCs/>
          <w:sz w:val="20"/>
          <w:szCs w:val="20"/>
        </w:rPr>
        <w:t>13 июля</w:t>
      </w:r>
      <w:r w:rsidRPr="005248A3">
        <w:rPr>
          <w:b/>
          <w:bCs/>
          <w:sz w:val="20"/>
          <w:szCs w:val="20"/>
        </w:rPr>
        <w:t xml:space="preserve">  2010 г.   № </w:t>
      </w:r>
      <w:r>
        <w:rPr>
          <w:b/>
          <w:bCs/>
          <w:sz w:val="20"/>
          <w:szCs w:val="20"/>
        </w:rPr>
        <w:t xml:space="preserve"> 175</w:t>
      </w:r>
    </w:p>
    <w:p w:rsidR="00BB2050" w:rsidRDefault="00BB2050" w:rsidP="00585F16">
      <w:pPr>
        <w:jc w:val="both"/>
        <w:rPr>
          <w:sz w:val="28"/>
          <w:szCs w:val="28"/>
        </w:rPr>
      </w:pPr>
    </w:p>
    <w:p w:rsidR="00BB2050" w:rsidRPr="00E10441" w:rsidRDefault="00BB2050" w:rsidP="00585F16">
      <w:pPr>
        <w:pStyle w:val="a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B2050" w:rsidRPr="00E10441" w:rsidRDefault="00BB2050" w:rsidP="00585F16">
      <w:pPr>
        <w:pStyle w:val="a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>Отчет о работе</w:t>
      </w:r>
    </w:p>
    <w:p w:rsidR="00BB2050" w:rsidRPr="00E10441" w:rsidRDefault="00BB2050" w:rsidP="00585F16">
      <w:pPr>
        <w:pStyle w:val="a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>Муниципального учреждения культуры</w:t>
      </w:r>
    </w:p>
    <w:p w:rsidR="00BB2050" w:rsidRPr="00E10441" w:rsidRDefault="00BB2050" w:rsidP="00585F16">
      <w:pPr>
        <w:pStyle w:val="a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 xml:space="preserve"> «Кингисеппский культурно-досуговый комплекс»</w:t>
      </w:r>
    </w:p>
    <w:p w:rsidR="00BB2050" w:rsidRPr="00E10441" w:rsidRDefault="00BB2050" w:rsidP="00585F16">
      <w:pPr>
        <w:pStyle w:val="a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>за 2009 год и 1 полугодие 2010 года</w:t>
      </w:r>
    </w:p>
    <w:p w:rsidR="00BB2050" w:rsidRPr="00E10441" w:rsidRDefault="00BB2050" w:rsidP="00585F16">
      <w:pPr>
        <w:pStyle w:val="a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Общая штатная численность работников Муниципальное учреждение культуры «Кингисеппский культурно-досуговый комплекс» (далее – МУК «Кингисеппский КДК» составляет 106 человек (82 основных работника, 24 совместителя). Из общего числа 55 человек – специалисты культурно-досуговой деятельности. Из них 21 человек имеют высшее образование и 27 среднее специальное образование. Это свидетельствует о высоком профессиональном уровне выполняемой работы. Коллектив отличается стабильностью и отсутствием текучести кадров.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B2050" w:rsidRPr="00E10441" w:rsidRDefault="00BB2050" w:rsidP="00585F16">
      <w:pPr>
        <w:pStyle w:val="a0"/>
        <w:numPr>
          <w:ilvl w:val="0"/>
          <w:numId w:val="7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>Характеристика основных направлений деятельности за 2009 год.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Концертная деятельность МУК «Кингисеппский КДК» посвящалась Международному Году молодежи и 625-летию со дня основания города Кингисепп.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Творческий сезон 2009 года для коллектива МУК «Кингисеппский КДК»  был нелегким, так как в связи с сокращением финансирования, в комплексе произошло небольшое сокращение коллективов, сотрудников, пришлось вносить  изменения в формы запланированных заранее мероприятий, отложить некоторые выезды творческих коллективов для  участия в областных фестивалях и конкурсах.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На сегодня в МУК «Кингисеппский КДК», несмотря на финансовые трудности и необходимость ремонта здания ГДК, занимается большая часть художественных коллективов города.   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Коллективы культурно-досугового комплекса по-прежнему опираются в деятельности на два приоритетных направления: 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- организация досуга горожан и  жителей района,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- привлечение жителей к занятиям в коллективах художественной самодеятельности, клубах и любительских объединениях.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Наряду с традиционными мероприятиями в 2009 г.  проведены новые: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- Городской ретро-вечер на Октябрьском бульваре ко Дню рождения города,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- День семьи, любви и верности,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- фотовыставки (совместно с МУ МДЦ «Выбор»), 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- вечер встречи с родственниками погибших воинов в локальных войнах, 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- мастер-классы по нескольким жанрам для детей в дни каникул.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 Этот  творческий  сезон стал юбилейным для студии сольного пения «Бельканто» (15 лет, руководитель Т.Г.Михайлова) и солистов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10441">
        <w:rPr>
          <w:rFonts w:ascii="Times New Roman" w:hAnsi="Times New Roman" w:cs="Times New Roman"/>
          <w:sz w:val="28"/>
          <w:szCs w:val="28"/>
        </w:rPr>
        <w:t>Манзенкова А.А.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0441">
        <w:rPr>
          <w:rFonts w:ascii="Times New Roman" w:hAnsi="Times New Roman" w:cs="Times New Roman"/>
          <w:sz w:val="28"/>
          <w:szCs w:val="28"/>
        </w:rPr>
        <w:t xml:space="preserve">и Лазарева Г.П. </w:t>
      </w:r>
    </w:p>
    <w:p w:rsidR="00BB2050" w:rsidRPr="00E10441" w:rsidRDefault="00BB2050" w:rsidP="00585F16">
      <w:pPr>
        <w:pStyle w:val="a0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 xml:space="preserve"> Бюджетное финансирование.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В целом на мероприятия из бюджета было выделено </w:t>
      </w:r>
      <w:r w:rsidRPr="00E10441">
        <w:rPr>
          <w:rFonts w:ascii="Times New Roman" w:hAnsi="Times New Roman" w:cs="Times New Roman"/>
          <w:b/>
          <w:bCs/>
          <w:sz w:val="28"/>
          <w:szCs w:val="28"/>
        </w:rPr>
        <w:t>570,4 тыс.</w:t>
      </w:r>
      <w:r w:rsidRPr="00E10441">
        <w:rPr>
          <w:rFonts w:ascii="Times New Roman" w:hAnsi="Times New Roman" w:cs="Times New Roman"/>
          <w:sz w:val="28"/>
          <w:szCs w:val="28"/>
        </w:rPr>
        <w:t xml:space="preserve"> рублей, из них 501,0 тыс. рублей - финансирование городских мероприятий (9 мероприятий). 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Из бюджета МО «Кингисеппское городское поселение» в 2009 году на проведение культурно-массовых мероприятий было выделено 69,4 тыс. рублей, что позволило провести 14 мероприятий. Из них 14,2 тыс. рублей - транспортные расходы для поездки  хореографических коллективов на областной  конкурс для подтверждения звания «Народный коллектив». На остальные поездки выделялся транспорт комитета по культуре, спорту и молодежной политике. 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Минимум наличия средств из бюджета привело к необходимости  изменить направленность некоторых мероприятий. Если в прошлом году появилась возможность проводить больше конкурсов, мастер-классов, шоу-программ, в  которых участвовали непосредственно жители города, которые не являются участниками художественной самодеятельности, с вручением сувениров и призов,  то в 2009 году она больше сводилась к концертной деятельности.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Финансирование мероприятий имеет огромный  положительный результат, т.к.  делает их привлекательнее, сценически выразительными, технически современнее. Что в свою очередь  привлекает больше участников в творческие коллективы и объединения, увеличивает количество желающих проводить свой досуг в Домах культуры. И самое главное –  делать культурный досуг неотъемлемой частью жизни  жителей нашего города.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B2050" w:rsidRPr="00E10441" w:rsidRDefault="00BB2050" w:rsidP="00585F16">
      <w:pPr>
        <w:pStyle w:val="a0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>Развитие материально-технической базы.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На развитие материально-технической базы МУК «Кингисеппский КДК» в 2009 году </w:t>
      </w:r>
    </w:p>
    <w:p w:rsidR="00BB2050" w:rsidRPr="00E10441" w:rsidRDefault="00BB2050" w:rsidP="00585F16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Израсходовано:</w:t>
      </w:r>
    </w:p>
    <w:p w:rsidR="00BB2050" w:rsidRPr="00E10441" w:rsidRDefault="00BB2050" w:rsidP="00585F16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- на основные средства: 84,4 тыс. руб за счет средств от оказания платных услуг, из них: </w:t>
      </w:r>
    </w:p>
    <w:p w:rsidR="00BB2050" w:rsidRPr="00E10441" w:rsidRDefault="00BB2050" w:rsidP="00585F16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бойлер для горячей воды, компьютер в методический кабинет, проектор  мультимедиа, кассовый аппарат, контейнеры для мусора, ковровые дорожки;</w:t>
      </w:r>
    </w:p>
    <w:p w:rsidR="00BB2050" w:rsidRPr="00E10441" w:rsidRDefault="00BB2050" w:rsidP="00585F16">
      <w:pPr>
        <w:pStyle w:val="a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- на материалы: 136,6 тыс.руб., в том числе:   одежда сцены в КРЦ (ткань), модуль для кабельного телевидения.</w:t>
      </w:r>
    </w:p>
    <w:p w:rsidR="00BB2050" w:rsidRPr="00E10441" w:rsidRDefault="00BB2050" w:rsidP="00585F16">
      <w:pPr>
        <w:pStyle w:val="a0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B2050" w:rsidRPr="00E10441" w:rsidRDefault="00BB2050" w:rsidP="00585F16">
      <w:pPr>
        <w:pStyle w:val="a0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>Международное сотрудничество.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- Участие оркестра русских народных инструментов «Россияне» (руководитель Пискарева Ф.Ю.) в международном музыкально-художественном фестивале «Окрась мир звуками» г. СПБ (апрель СПб) – диплом лауреата </w:t>
      </w:r>
      <w:r w:rsidRPr="00E1044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10441">
        <w:rPr>
          <w:rFonts w:ascii="Times New Roman" w:hAnsi="Times New Roman" w:cs="Times New Roman"/>
          <w:sz w:val="28"/>
          <w:szCs w:val="28"/>
        </w:rPr>
        <w:t xml:space="preserve"> степени.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- Участие студии прикладного творчества (руководитель Ворона В.П.) в Международной агропромышленной выставке-ярмарке «Агрорусь-2009» (август, СПб, почетный диплом).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E10441">
        <w:rPr>
          <w:rFonts w:ascii="Times New Roman" w:hAnsi="Times New Roman" w:cs="Times New Roman"/>
          <w:sz w:val="28"/>
          <w:szCs w:val="28"/>
        </w:rPr>
        <w:t xml:space="preserve"> Участие хореографического ансамбля «Берегиня» (руководитель Гордеева И.Б.) и студии прикладного творчества в Международном фестивале «29-е Ганзейские дни» г. В.Новгород</w:t>
      </w:r>
      <w:r w:rsidRPr="00E1044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10441">
        <w:rPr>
          <w:rFonts w:ascii="Times New Roman" w:hAnsi="Times New Roman" w:cs="Times New Roman"/>
          <w:sz w:val="28"/>
          <w:szCs w:val="28"/>
        </w:rPr>
        <w:t>Участие хореографического ансамбля «Берегиня» в 6-м международном музыкально-художественном фестивале «Окрась мир звуками» (апрель, г. СПб, диплом в номинации «Бережное сохранение и развитие традиций народного хореографического искусства»).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Участие </w:t>
      </w:r>
      <w:r w:rsidRPr="00E10441">
        <w:rPr>
          <w:rFonts w:ascii="Times New Roman" w:hAnsi="Times New Roman" w:cs="Times New Roman"/>
          <w:sz w:val="28"/>
          <w:szCs w:val="28"/>
        </w:rPr>
        <w:t>хореографического ансамбля «Берегиня» в международном фестивале Славянской письменности и культуры  «Славянский свет» (диплом, Эстония).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2050" w:rsidRPr="00E10441" w:rsidRDefault="00BB2050" w:rsidP="00585F16">
      <w:pPr>
        <w:pStyle w:val="a0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 xml:space="preserve"> Работа со спонсорами и благотворителями.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2009</w:t>
      </w:r>
      <w:r w:rsidRPr="00E10441">
        <w:rPr>
          <w:rFonts w:ascii="Times New Roman" w:hAnsi="Times New Roman" w:cs="Times New Roman"/>
          <w:sz w:val="28"/>
          <w:szCs w:val="28"/>
        </w:rPr>
        <w:t xml:space="preserve"> году поступило 20000 рублей на пошив костюмов для хореографического коллектива от Депутата ЗАКСа  Ворновских Д.В.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2050" w:rsidRPr="003E64E1" w:rsidRDefault="00BB2050" w:rsidP="00585F16">
      <w:pPr>
        <w:pStyle w:val="a0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 xml:space="preserve">Создание условий для организации досуга и </w:t>
      </w:r>
    </w:p>
    <w:p w:rsidR="00BB2050" w:rsidRPr="00E10441" w:rsidRDefault="00BB2050" w:rsidP="00585F16">
      <w:pPr>
        <w:pStyle w:val="a0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 xml:space="preserve">обеспечения жителей МО «Кингисеппское городское поселение» услугами МУК «Кингисеппский КДК» </w:t>
      </w: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E10441">
        <w:rPr>
          <w:rFonts w:ascii="Times New Roman" w:hAnsi="Times New Roman" w:cs="Times New Roman"/>
          <w:b/>
          <w:bCs/>
          <w:sz w:val="28"/>
          <w:szCs w:val="28"/>
        </w:rPr>
        <w:t xml:space="preserve">  2009 году.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B2050" w:rsidRPr="00E10441" w:rsidRDefault="00BB2050" w:rsidP="00585F16">
      <w:pPr>
        <w:pStyle w:val="a0"/>
        <w:tabs>
          <w:tab w:val="left" w:pos="1460"/>
        </w:tabs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 xml:space="preserve">За год деятельности комплекса дано: </w:t>
      </w:r>
    </w:p>
    <w:p w:rsidR="00BB2050" w:rsidRPr="00E10441" w:rsidRDefault="00BB2050" w:rsidP="00597DA0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398 культурно-досуговых мероприятия. Их посетило  94044 человека.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 Из общего числа культурно - досуговых мероприятий для детей до 14 лет дано 129  мероприятий, их посетило   25737  человек.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 На платной основе дано- 143  мероприятия, их посетило  21009 чел.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 Из них для детей-  76, с количеством зрителей-  12824 чел.                        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>Культурно-досуговые  формирования: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Общее число культурно-досуговых формирований МУК «Кингисеппский КДК» в 2009 году – 44. 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Общее число участников, занимающихся в культурно-досуговых формированиях – 1757 человек. Звание Народный имеют 15 творческих коллективов (279  человек). 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Число культурно - досуговых формирований для детей до 14 лет – 6.  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Всего участников в  детских культурно - досуговых формирований –142 человека. Из общего числа культурно-досуговых формирований – 19 клубов и любительских объединений. В них занимается  1326 человек.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2050" w:rsidRDefault="00BB2050" w:rsidP="00585F16">
      <w:pPr>
        <w:pStyle w:val="a0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 xml:space="preserve">Характеристика основных направлений </w:t>
      </w:r>
    </w:p>
    <w:p w:rsidR="00BB2050" w:rsidRPr="00E10441" w:rsidRDefault="00BB2050" w:rsidP="00585F16">
      <w:pPr>
        <w:pStyle w:val="a0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>деятельности в 2010 г. (1 полугодие)</w:t>
      </w:r>
    </w:p>
    <w:p w:rsidR="00BB2050" w:rsidRPr="00E10441" w:rsidRDefault="00BB2050" w:rsidP="00585F16">
      <w:pPr>
        <w:pStyle w:val="a0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>Концертная деятельность МУК «Кингисеппский КДК»</w:t>
      </w:r>
      <w:r w:rsidRPr="00E10441">
        <w:rPr>
          <w:rFonts w:ascii="Times New Roman" w:hAnsi="Times New Roman" w:cs="Times New Roman"/>
          <w:sz w:val="28"/>
          <w:szCs w:val="28"/>
        </w:rPr>
        <w:t xml:space="preserve"> посвящалась достойной встрече 65-летия Великой Победы.</w:t>
      </w:r>
    </w:p>
    <w:p w:rsidR="00BB2050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Это – открытый фестиваль вокальных коллективов района и города «Лети над Лугой, песня звонкая», участие в торжественных церемониях награждения памятными медалями ветеранов войны и тыла, отчетные концерты коллективов, новая постановка Народного театра «Мой бедный Марат» (по пьесе А.Арбузова).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>Бюджетное финансирование.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Из бюджета МО «Кингисеппское городское поселение» в 2010 году на проведение культурно-массовых мероприятий было выделено 193,0 тыс. рублей, что позволило провести  15 мероприятий (на 2-е полугодие запланировано 7 мероприятий).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Из них  78,9 тыс. рублей было потрачено на транспортные расходы для поездки  хореографических коллективов на всероссийские и международные конкурсы и для 3 поездок ветеранских организаций (2 – митинги и в г. Всеволожск). 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На городские мероприятия (Масленица, различные торжественные митинги, День защиты детей и День России) израсходовано - 89,1 тыс. руб.  </w:t>
      </w:r>
    </w:p>
    <w:p w:rsidR="00BB2050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На мероприятия клубных формирований – 25,0 тыс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10441">
        <w:rPr>
          <w:rFonts w:ascii="Times New Roman" w:hAnsi="Times New Roman" w:cs="Times New Roman"/>
          <w:sz w:val="28"/>
          <w:szCs w:val="28"/>
        </w:rPr>
        <w:t>руб.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>Международное сотрудничество.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- Участие оркестра русских народных инструментов «Россияне» (руководитель Пискарева Ф.Ю.) во всероссийском фестивале «Созвездие мастеров» 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(г. Москва).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- Участие студии прикладного творчества (руководитель Ворона В.П.) во Всероссийском празднике Масленицы (г. Псков).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 - Участие студии прикладного творчества в Областной выставке художников Ленинградской области к 65-летию Победы (май, г. СПб).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E10441">
        <w:rPr>
          <w:rFonts w:ascii="Times New Roman" w:hAnsi="Times New Roman" w:cs="Times New Roman"/>
          <w:sz w:val="28"/>
          <w:szCs w:val="28"/>
        </w:rPr>
        <w:t xml:space="preserve"> Участие хореографического ансамбля «Берегиня» (руководитель Гордеева И.Б.) в 2-м международном  фестивале «Звуки и краски мира»  (г. Стокгольм, Швеция).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2050" w:rsidRPr="00597DA0" w:rsidRDefault="00BB2050" w:rsidP="00597DA0">
      <w:pPr>
        <w:pStyle w:val="a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>Создание условий для организации досуга и обеспечения жителей</w:t>
      </w:r>
    </w:p>
    <w:p w:rsidR="00BB2050" w:rsidRPr="00E10441" w:rsidRDefault="00BB2050" w:rsidP="00597DA0">
      <w:pPr>
        <w:pStyle w:val="a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>МО «Кингисеппское городское поселение» услугами культуры.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>Количество мероприятий  на 1.07.2010 г.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Всего – 245 культурно-досуговых мероприятий.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Кол-во зрителей – 51616 чел.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Кол-во детских мероприятий – 95, зрителей – 10697 чел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Платные детские мероприятия – 66, зрителей – 4809 чел.</w:t>
      </w:r>
    </w:p>
    <w:p w:rsidR="00BB2050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Платные – 83, зрителей – 6840 чел.</w:t>
      </w:r>
      <w:r w:rsidRPr="00E104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>Культурно-досуговые  формирования: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Общее число культурно-досуговых формирований МУК «КДК» в 2010 году – 40. 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Общее число участников, занимающихся в культурно-досуговых формированиях – 1716 человек. Звание Народный имеют 14 творческих коллективов (272 человека). Число культурно-досуговых формирований для детей до 14 лет– 6.  Всего участников в  детских культурно-досуговых формированиях –167. Из общего числа культурно-досуговых формирований – 18 клубов и любительских объединений. В них занимается  1295 человек.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В Кингисеппском культурно-досуговом комплексе представлены</w:t>
      </w:r>
      <w:r w:rsidRPr="00E104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10441">
        <w:rPr>
          <w:rFonts w:ascii="Times New Roman" w:hAnsi="Times New Roman" w:cs="Times New Roman"/>
          <w:sz w:val="28"/>
          <w:szCs w:val="28"/>
        </w:rPr>
        <w:t>коллективы практически всех жанров художественного творчества.</w:t>
      </w:r>
    </w:p>
    <w:p w:rsidR="00BB2050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15"/>
        <w:gridCol w:w="2902"/>
        <w:gridCol w:w="2411"/>
      </w:tblGrid>
      <w:tr w:rsidR="00BB2050" w:rsidRPr="00E10441">
        <w:tc>
          <w:tcPr>
            <w:tcW w:w="3915" w:type="dxa"/>
          </w:tcPr>
          <w:p w:rsidR="00BB2050" w:rsidRPr="00E10441" w:rsidRDefault="00BB2050" w:rsidP="00472937">
            <w:pPr>
              <w:pStyle w:val="a0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коллектива</w:t>
            </w:r>
          </w:p>
        </w:tc>
        <w:tc>
          <w:tcPr>
            <w:tcW w:w="2902" w:type="dxa"/>
          </w:tcPr>
          <w:p w:rsidR="00BB2050" w:rsidRPr="00E10441" w:rsidRDefault="00BB2050" w:rsidP="00472937">
            <w:pPr>
              <w:pStyle w:val="a0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Руководитель</w:t>
            </w:r>
          </w:p>
        </w:tc>
        <w:tc>
          <w:tcPr>
            <w:tcW w:w="2411" w:type="dxa"/>
          </w:tcPr>
          <w:p w:rsidR="00BB2050" w:rsidRPr="00E10441" w:rsidRDefault="00BB2050" w:rsidP="00472937">
            <w:pPr>
              <w:pStyle w:val="a0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человек</w:t>
            </w:r>
          </w:p>
        </w:tc>
      </w:tr>
      <w:tr w:rsidR="00BB2050" w:rsidRPr="00E10441">
        <w:trPr>
          <w:trHeight w:val="5030"/>
        </w:trPr>
        <w:tc>
          <w:tcPr>
            <w:tcW w:w="3915" w:type="dxa"/>
          </w:tcPr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Хоровой жанр:</w:t>
            </w:r>
          </w:p>
          <w:p w:rsidR="00BB2050" w:rsidRPr="00E10441" w:rsidRDefault="00BB2050" w:rsidP="00472937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 xml:space="preserve">Народный коллектив ансамбль русской песни «Калинов цвет» </w:t>
            </w:r>
          </w:p>
          <w:p w:rsidR="00BB2050" w:rsidRPr="00E10441" w:rsidRDefault="00BB2050" w:rsidP="00472937">
            <w:pPr>
              <w:pStyle w:val="a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 xml:space="preserve">Народный коллектив студия сольного пения «Бельканто» </w:t>
            </w:r>
          </w:p>
          <w:p w:rsidR="00BB2050" w:rsidRPr="00E10441" w:rsidRDefault="00BB2050" w:rsidP="00472937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.Народный коллектив ансамбль русской песни «Россияночка»</w:t>
            </w:r>
          </w:p>
          <w:p w:rsidR="00BB2050" w:rsidRPr="00E10441" w:rsidRDefault="00BB2050" w:rsidP="00472937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Студия эстрадного пения «Весна»</w:t>
            </w:r>
          </w:p>
          <w:p w:rsidR="00BB2050" w:rsidRPr="00E10441" w:rsidRDefault="00BB2050" w:rsidP="00472937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.Студия народного вокального пения</w:t>
            </w:r>
          </w:p>
        </w:tc>
        <w:tc>
          <w:tcPr>
            <w:tcW w:w="2902" w:type="dxa"/>
          </w:tcPr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B2050" w:rsidRPr="00E10441" w:rsidRDefault="00BB2050" w:rsidP="00472937">
            <w:pPr>
              <w:ind w:firstLine="246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О.Н.Бондарчук</w:t>
            </w:r>
          </w:p>
          <w:p w:rsidR="00BB2050" w:rsidRPr="00E10441" w:rsidRDefault="00BB2050" w:rsidP="00472937">
            <w:pPr>
              <w:ind w:firstLine="246"/>
              <w:rPr>
                <w:sz w:val="28"/>
                <w:szCs w:val="28"/>
              </w:rPr>
            </w:pPr>
          </w:p>
          <w:p w:rsidR="00BB2050" w:rsidRPr="00E10441" w:rsidRDefault="00BB2050" w:rsidP="00472937">
            <w:pPr>
              <w:ind w:firstLine="246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 xml:space="preserve"> Т.Г. Михайлова</w:t>
            </w:r>
          </w:p>
          <w:p w:rsidR="00BB2050" w:rsidRPr="00E10441" w:rsidRDefault="00BB2050" w:rsidP="00472937">
            <w:pPr>
              <w:ind w:firstLine="246"/>
              <w:rPr>
                <w:sz w:val="28"/>
                <w:szCs w:val="28"/>
              </w:rPr>
            </w:pPr>
          </w:p>
          <w:p w:rsidR="00BB2050" w:rsidRPr="00E10441" w:rsidRDefault="00BB2050" w:rsidP="00472937">
            <w:pPr>
              <w:ind w:firstLine="246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Э.П. Колганов</w:t>
            </w:r>
          </w:p>
          <w:p w:rsidR="00BB2050" w:rsidRPr="00E10441" w:rsidRDefault="00BB2050" w:rsidP="00472937">
            <w:pPr>
              <w:ind w:firstLine="246"/>
              <w:rPr>
                <w:sz w:val="28"/>
                <w:szCs w:val="28"/>
              </w:rPr>
            </w:pPr>
          </w:p>
          <w:p w:rsidR="00BB2050" w:rsidRPr="00E10441" w:rsidRDefault="00BB2050" w:rsidP="00472937">
            <w:pPr>
              <w:ind w:firstLine="246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Н.Н.Тетерина</w:t>
            </w:r>
          </w:p>
          <w:p w:rsidR="00BB2050" w:rsidRPr="00E10441" w:rsidRDefault="00BB2050" w:rsidP="00472937">
            <w:pPr>
              <w:ind w:firstLine="246"/>
              <w:rPr>
                <w:sz w:val="28"/>
                <w:szCs w:val="28"/>
              </w:rPr>
            </w:pPr>
          </w:p>
          <w:p w:rsidR="00BB2050" w:rsidRPr="00E10441" w:rsidRDefault="00BB2050" w:rsidP="00472937">
            <w:pPr>
              <w:ind w:firstLine="246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С.А. Збуржинский</w:t>
            </w:r>
          </w:p>
        </w:tc>
        <w:tc>
          <w:tcPr>
            <w:tcW w:w="2411" w:type="dxa"/>
          </w:tcPr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ind w:firstLine="540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14 чел.</w:t>
            </w:r>
          </w:p>
          <w:p w:rsidR="00BB2050" w:rsidRPr="00E10441" w:rsidRDefault="00BB2050" w:rsidP="00472937">
            <w:pPr>
              <w:ind w:firstLine="540"/>
              <w:rPr>
                <w:sz w:val="28"/>
                <w:szCs w:val="28"/>
              </w:rPr>
            </w:pPr>
          </w:p>
          <w:p w:rsidR="00BB2050" w:rsidRPr="00E10441" w:rsidRDefault="00BB2050" w:rsidP="00472937">
            <w:pPr>
              <w:ind w:firstLine="540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11 чел.</w:t>
            </w:r>
          </w:p>
          <w:p w:rsidR="00BB2050" w:rsidRPr="00E10441" w:rsidRDefault="00BB2050" w:rsidP="00472937">
            <w:pPr>
              <w:ind w:firstLine="540"/>
              <w:rPr>
                <w:sz w:val="28"/>
                <w:szCs w:val="28"/>
              </w:rPr>
            </w:pPr>
          </w:p>
          <w:p w:rsidR="00BB2050" w:rsidRPr="00E10441" w:rsidRDefault="00BB2050" w:rsidP="00472937">
            <w:pPr>
              <w:ind w:firstLine="540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16 чел.</w:t>
            </w:r>
          </w:p>
          <w:p w:rsidR="00BB2050" w:rsidRPr="00E10441" w:rsidRDefault="00BB2050" w:rsidP="00472937">
            <w:pPr>
              <w:ind w:firstLine="540"/>
              <w:rPr>
                <w:sz w:val="28"/>
                <w:szCs w:val="28"/>
              </w:rPr>
            </w:pPr>
          </w:p>
          <w:p w:rsidR="00BB2050" w:rsidRPr="00E10441" w:rsidRDefault="00BB2050" w:rsidP="00472937">
            <w:pPr>
              <w:ind w:firstLine="540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9 чел.</w:t>
            </w:r>
          </w:p>
          <w:p w:rsidR="00BB2050" w:rsidRPr="00E10441" w:rsidRDefault="00BB2050" w:rsidP="00472937">
            <w:pPr>
              <w:ind w:firstLine="540"/>
              <w:rPr>
                <w:sz w:val="28"/>
                <w:szCs w:val="28"/>
              </w:rPr>
            </w:pPr>
          </w:p>
          <w:p w:rsidR="00BB2050" w:rsidRPr="00E10441" w:rsidRDefault="00BB2050" w:rsidP="00472937">
            <w:pPr>
              <w:ind w:firstLine="540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13 чел.</w:t>
            </w:r>
          </w:p>
        </w:tc>
      </w:tr>
      <w:tr w:rsidR="00BB2050" w:rsidRPr="00E10441">
        <w:tc>
          <w:tcPr>
            <w:tcW w:w="3915" w:type="dxa"/>
          </w:tcPr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Хореографический жанр:</w:t>
            </w:r>
          </w:p>
          <w:p w:rsidR="00BB2050" w:rsidRPr="00E10441" w:rsidRDefault="00BB2050" w:rsidP="00472937">
            <w:pPr>
              <w:pStyle w:val="a0"/>
              <w:ind w:firstLine="5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 xml:space="preserve"> Народный коллектив студия балета «Натали»</w:t>
            </w:r>
          </w:p>
          <w:p w:rsidR="00BB2050" w:rsidRPr="00E10441" w:rsidRDefault="00BB2050" w:rsidP="00472937">
            <w:pPr>
              <w:pStyle w:val="a0"/>
              <w:ind w:firstLine="5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 xml:space="preserve"> Народный коллектив студия современной пластики «Юниданс»</w:t>
            </w:r>
          </w:p>
          <w:p w:rsidR="00BB2050" w:rsidRPr="00E10441" w:rsidRDefault="00BB2050" w:rsidP="00472937">
            <w:pPr>
              <w:pStyle w:val="a0"/>
              <w:ind w:firstLine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 xml:space="preserve"> Народный коллектив ансамбль танца «Любавушка»</w:t>
            </w:r>
          </w:p>
          <w:p w:rsidR="00BB2050" w:rsidRPr="00E10441" w:rsidRDefault="00BB2050" w:rsidP="00472937">
            <w:pPr>
              <w:pStyle w:val="a0"/>
              <w:ind w:firstLine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 xml:space="preserve"> Народный коллектив студия современного эстрадного танца «Ди-сейшн»</w:t>
            </w:r>
          </w:p>
          <w:p w:rsidR="00BB2050" w:rsidRPr="00E10441" w:rsidRDefault="00BB2050" w:rsidP="00472937">
            <w:pPr>
              <w:pStyle w:val="a0"/>
              <w:ind w:firstLine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7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 xml:space="preserve">. Народный коллектив ансамбль танца «Берегиня» </w:t>
            </w:r>
          </w:p>
          <w:p w:rsidR="00BB2050" w:rsidRPr="00E10441" w:rsidRDefault="00BB2050" w:rsidP="00472937">
            <w:pPr>
              <w:pStyle w:val="a0"/>
              <w:ind w:firstLine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7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 xml:space="preserve"> Детский хореографический коллектив «Радуга» </w:t>
            </w:r>
          </w:p>
          <w:p w:rsidR="00BB2050" w:rsidRPr="00E10441" w:rsidRDefault="00BB2050" w:rsidP="00472937">
            <w:pPr>
              <w:pStyle w:val="a0"/>
              <w:ind w:firstLine="5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7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7. 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 xml:space="preserve">Студия бального танца </w:t>
            </w: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Грация»</w:t>
            </w:r>
          </w:p>
        </w:tc>
        <w:tc>
          <w:tcPr>
            <w:tcW w:w="2902" w:type="dxa"/>
          </w:tcPr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Р.А.Соловьева</w:t>
            </w: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 xml:space="preserve">С. Н. Гулимова   </w:t>
            </w: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М.Н.Сорока</w:t>
            </w: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 xml:space="preserve">Д.И. Протасьева  </w:t>
            </w: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Гордеева И.Б.</w:t>
            </w: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Сорока М.Н.</w:t>
            </w: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Захарченко Е.Н.</w:t>
            </w:r>
          </w:p>
        </w:tc>
        <w:tc>
          <w:tcPr>
            <w:tcW w:w="2411" w:type="dxa"/>
          </w:tcPr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30 чел.</w:t>
            </w: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24 чел.</w:t>
            </w: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18 чел.</w:t>
            </w: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25 чел.</w:t>
            </w: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14 чел.</w:t>
            </w: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17 чел.</w:t>
            </w: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40 чел.</w:t>
            </w:r>
          </w:p>
        </w:tc>
      </w:tr>
      <w:tr w:rsidR="00BB2050" w:rsidRPr="00E10441">
        <w:tc>
          <w:tcPr>
            <w:tcW w:w="3915" w:type="dxa"/>
          </w:tcPr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Театральный жанр:</w:t>
            </w:r>
          </w:p>
          <w:p w:rsidR="00BB2050" w:rsidRPr="00E10441" w:rsidRDefault="00BB2050" w:rsidP="00A6797A">
            <w:pPr>
              <w:pStyle w:val="a0"/>
              <w:ind w:firstLine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. Народный театр</w:t>
            </w:r>
          </w:p>
          <w:p w:rsidR="00BB2050" w:rsidRPr="00E10441" w:rsidRDefault="00BB2050" w:rsidP="00A6797A">
            <w:pPr>
              <w:pStyle w:val="a0"/>
              <w:ind w:firstLine="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Default="00BB2050" w:rsidP="00A6797A">
            <w:pPr>
              <w:pStyle w:val="a0"/>
              <w:ind w:firstLine="1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2. 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Театр массовых зрелищ и представлений</w:t>
            </w:r>
          </w:p>
          <w:p w:rsidR="00BB2050" w:rsidRPr="00E10441" w:rsidRDefault="00BB2050" w:rsidP="00A6797A">
            <w:pPr>
              <w:pStyle w:val="a0"/>
              <w:ind w:firstLine="11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2" w:type="dxa"/>
          </w:tcPr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В.П. Юшко</w:t>
            </w: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Зверева М.В.</w:t>
            </w:r>
          </w:p>
        </w:tc>
        <w:tc>
          <w:tcPr>
            <w:tcW w:w="2411" w:type="dxa"/>
          </w:tcPr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14 чел.</w:t>
            </w: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20 чел.</w:t>
            </w:r>
          </w:p>
        </w:tc>
      </w:tr>
      <w:tr w:rsidR="00BB2050" w:rsidRPr="00E10441">
        <w:tc>
          <w:tcPr>
            <w:tcW w:w="3915" w:type="dxa"/>
          </w:tcPr>
          <w:p w:rsidR="00BB2050" w:rsidRPr="00E10441" w:rsidRDefault="00BB2050" w:rsidP="00A6797A">
            <w:pPr>
              <w:pStyle w:val="a0"/>
              <w:ind w:firstLine="57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Оркестр духовых инструментов</w:t>
            </w:r>
          </w:p>
        </w:tc>
        <w:tc>
          <w:tcPr>
            <w:tcW w:w="2902" w:type="dxa"/>
          </w:tcPr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Жуган В.И.</w:t>
            </w:r>
          </w:p>
        </w:tc>
        <w:tc>
          <w:tcPr>
            <w:tcW w:w="2411" w:type="dxa"/>
          </w:tcPr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20 чел.</w:t>
            </w:r>
          </w:p>
        </w:tc>
      </w:tr>
      <w:tr w:rsidR="00BB2050" w:rsidRPr="00E10441">
        <w:tc>
          <w:tcPr>
            <w:tcW w:w="3915" w:type="dxa"/>
          </w:tcPr>
          <w:p w:rsidR="00BB2050" w:rsidRPr="00E10441" w:rsidRDefault="00BB2050" w:rsidP="00A6797A">
            <w:pPr>
              <w:pStyle w:val="a0"/>
              <w:ind w:firstLine="5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Вокально – инструментальные ансамбли:</w:t>
            </w: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A6797A">
            <w:pPr>
              <w:pStyle w:val="a0"/>
              <w:ind w:firstLine="114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.Вокально-инструментальный ансамбль</w:t>
            </w:r>
          </w:p>
          <w:p w:rsidR="00BB2050" w:rsidRPr="00E10441" w:rsidRDefault="00BB2050" w:rsidP="00A6797A">
            <w:pPr>
              <w:pStyle w:val="a0"/>
              <w:ind w:firstLine="11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A6797A">
            <w:pPr>
              <w:pStyle w:val="a0"/>
              <w:ind w:firstLine="114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.Вокально-инструментальный ансамбль «Альтависта»</w:t>
            </w:r>
          </w:p>
          <w:p w:rsidR="00BB2050" w:rsidRPr="00E10441" w:rsidRDefault="00BB2050" w:rsidP="00A6797A">
            <w:pPr>
              <w:pStyle w:val="a0"/>
              <w:ind w:firstLine="11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A6797A">
            <w:pPr>
              <w:pStyle w:val="a0"/>
              <w:ind w:firstLine="114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.Рок - группа «Поколение»</w:t>
            </w:r>
          </w:p>
        </w:tc>
        <w:tc>
          <w:tcPr>
            <w:tcW w:w="2902" w:type="dxa"/>
          </w:tcPr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Сычёв И.В.</w:t>
            </w: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Юхина В.В.</w:t>
            </w: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Юхина В.В.</w:t>
            </w:r>
          </w:p>
        </w:tc>
        <w:tc>
          <w:tcPr>
            <w:tcW w:w="2411" w:type="dxa"/>
          </w:tcPr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9 чел.</w:t>
            </w: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24 чел.</w:t>
            </w: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17 чел.</w:t>
            </w:r>
          </w:p>
        </w:tc>
      </w:tr>
      <w:tr w:rsidR="00BB2050" w:rsidRPr="00E10441">
        <w:tc>
          <w:tcPr>
            <w:tcW w:w="3915" w:type="dxa"/>
          </w:tcPr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Фольклорный жанр:</w:t>
            </w: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A6797A">
            <w:pPr>
              <w:pStyle w:val="a0"/>
              <w:ind w:firstLine="114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Народный коллектив фольклорный театр «Ям-город».</w:t>
            </w:r>
          </w:p>
          <w:p w:rsidR="00BB2050" w:rsidRPr="00E10441" w:rsidRDefault="00BB2050" w:rsidP="00A6797A">
            <w:pPr>
              <w:pStyle w:val="a0"/>
              <w:ind w:firstLine="11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A6797A">
            <w:pPr>
              <w:pStyle w:val="a0"/>
              <w:ind w:firstLine="114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2. 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Образцовый коллектив ансамбль русской песни «Иванов цвет»</w:t>
            </w:r>
          </w:p>
        </w:tc>
        <w:tc>
          <w:tcPr>
            <w:tcW w:w="2902" w:type="dxa"/>
          </w:tcPr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 xml:space="preserve">Терещенко С.В. </w:t>
            </w: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Калинина С.А.</w:t>
            </w:r>
          </w:p>
        </w:tc>
        <w:tc>
          <w:tcPr>
            <w:tcW w:w="2411" w:type="dxa"/>
          </w:tcPr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11 чел.</w:t>
            </w: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12 чел.</w:t>
            </w:r>
          </w:p>
        </w:tc>
      </w:tr>
      <w:tr w:rsidR="00BB2050" w:rsidRPr="00E10441">
        <w:tc>
          <w:tcPr>
            <w:tcW w:w="3915" w:type="dxa"/>
          </w:tcPr>
          <w:p w:rsidR="00BB2050" w:rsidRPr="00E10441" w:rsidRDefault="00BB2050" w:rsidP="00A6797A">
            <w:pPr>
              <w:pStyle w:val="a0"/>
              <w:ind w:firstLine="114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.Народный коллектив студия</w:t>
            </w:r>
          </w:p>
          <w:p w:rsidR="00BB2050" w:rsidRPr="00E10441" w:rsidRDefault="00BB2050" w:rsidP="00A6797A">
            <w:pPr>
              <w:pStyle w:val="a0"/>
              <w:ind w:firstLine="114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прикладного творчества</w:t>
            </w:r>
          </w:p>
        </w:tc>
        <w:tc>
          <w:tcPr>
            <w:tcW w:w="2902" w:type="dxa"/>
          </w:tcPr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Ворона В.П.</w:t>
            </w:r>
          </w:p>
        </w:tc>
        <w:tc>
          <w:tcPr>
            <w:tcW w:w="2411" w:type="dxa"/>
          </w:tcPr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43 чел.</w:t>
            </w:r>
          </w:p>
        </w:tc>
      </w:tr>
      <w:tr w:rsidR="00BB2050" w:rsidRPr="00E10441">
        <w:tc>
          <w:tcPr>
            <w:tcW w:w="3915" w:type="dxa"/>
          </w:tcPr>
          <w:p w:rsidR="00BB2050" w:rsidRPr="00E10441" w:rsidRDefault="00BB2050" w:rsidP="00A6797A">
            <w:pPr>
              <w:pStyle w:val="a0"/>
              <w:ind w:firstLine="114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Оркестров народных инструментов народный коллектив «Россияне»</w:t>
            </w:r>
          </w:p>
        </w:tc>
        <w:tc>
          <w:tcPr>
            <w:tcW w:w="2902" w:type="dxa"/>
          </w:tcPr>
          <w:p w:rsidR="00BB2050" w:rsidRPr="00E10441" w:rsidRDefault="00BB2050" w:rsidP="00472937">
            <w:pPr>
              <w:pStyle w:val="a0"/>
              <w:ind w:firstLine="2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Пискарёва Ф.Ю.</w:t>
            </w:r>
          </w:p>
        </w:tc>
        <w:tc>
          <w:tcPr>
            <w:tcW w:w="2411" w:type="dxa"/>
          </w:tcPr>
          <w:p w:rsidR="00BB2050" w:rsidRPr="00E10441" w:rsidRDefault="00BB2050" w:rsidP="00472937">
            <w:pPr>
              <w:pStyle w:val="a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441">
              <w:rPr>
                <w:rFonts w:ascii="Times New Roman" w:hAnsi="Times New Roman" w:cs="Times New Roman"/>
                <w:sz w:val="28"/>
                <w:szCs w:val="28"/>
              </w:rPr>
              <w:t>20 чел.</w:t>
            </w:r>
          </w:p>
        </w:tc>
      </w:tr>
    </w:tbl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6797A">
        <w:rPr>
          <w:rFonts w:ascii="Times New Roman" w:hAnsi="Times New Roman" w:cs="Times New Roman"/>
          <w:sz w:val="28"/>
          <w:szCs w:val="28"/>
        </w:rPr>
        <w:t>В оркестре духовых инструментов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E10441">
        <w:rPr>
          <w:rFonts w:ascii="Times New Roman" w:hAnsi="Times New Roman" w:cs="Times New Roman"/>
          <w:sz w:val="28"/>
          <w:szCs w:val="28"/>
        </w:rPr>
        <w:t xml:space="preserve">уководитель - Жуган В.И.  Коллектив разделён на два состава: взрослый и детский. Взрослый (11 человек) состав имеет давнюю историю, свои традиции, большой, годами наработанный репертуар. Детский (9 человек) –  это начинающие музыканты (средний возраст участников 10-12 лет). 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0441">
        <w:rPr>
          <w:rFonts w:ascii="Times New Roman" w:hAnsi="Times New Roman" w:cs="Times New Roman"/>
          <w:b/>
          <w:bCs/>
          <w:sz w:val="28"/>
          <w:szCs w:val="28"/>
        </w:rPr>
        <w:t xml:space="preserve"> Значительные события года для формирований самодеятельного народного творчества.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- Торжественные мероприятия, посвященные 66 годовщине освобождения 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г. Кингисеппа в годы Великой Отечественной войны (январь).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 - </w:t>
      </w:r>
      <w:r w:rsidRPr="00E10441">
        <w:rPr>
          <w:rFonts w:ascii="Times New Roman" w:hAnsi="Times New Roman" w:cs="Times New Roman"/>
          <w:b/>
          <w:bCs/>
          <w:sz w:val="28"/>
          <w:szCs w:val="28"/>
        </w:rPr>
        <w:t>Участие</w:t>
      </w:r>
      <w:r w:rsidRPr="00E10441">
        <w:rPr>
          <w:rFonts w:ascii="Times New Roman" w:hAnsi="Times New Roman" w:cs="Times New Roman"/>
          <w:sz w:val="28"/>
          <w:szCs w:val="28"/>
        </w:rPr>
        <w:t xml:space="preserve"> студии современного спортивного танца» Ди-сейшн» в открытом областном фестивале хип-хопа «Январский проект» (январь СПБ).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-</w:t>
      </w:r>
      <w:r w:rsidRPr="00E10441">
        <w:rPr>
          <w:rFonts w:ascii="Times New Roman" w:hAnsi="Times New Roman" w:cs="Times New Roman"/>
          <w:b/>
          <w:bCs/>
          <w:sz w:val="28"/>
          <w:szCs w:val="28"/>
        </w:rPr>
        <w:t xml:space="preserve"> Участие</w:t>
      </w:r>
      <w:r w:rsidRPr="00E10441">
        <w:rPr>
          <w:rFonts w:ascii="Times New Roman" w:hAnsi="Times New Roman" w:cs="Times New Roman"/>
          <w:sz w:val="28"/>
          <w:szCs w:val="28"/>
        </w:rPr>
        <w:t xml:space="preserve"> студии современного спортивного танца «Ди-сейшн» во Всероссийском детско-юношеском фестивале-конкурсе конкурсе»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0441">
        <w:rPr>
          <w:rFonts w:ascii="Times New Roman" w:hAnsi="Times New Roman" w:cs="Times New Roman"/>
          <w:sz w:val="28"/>
          <w:szCs w:val="28"/>
        </w:rPr>
        <w:t>Тихвинский Лель» (март г.Тихвин).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- Участие вокальных коллективов в областном фестивале «Родные напевы» к 65-летию Победы (п. Бегуницы, март).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- Участие всех творческих коллективов в Пасхальном фестивале (апрель).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- Участие оркестра русских народных инструментов «Россияне» в международном музыкально-художественном фестивале «Окрась мир звуками» г. СПБ (апрель СПб) – диплом лауреата </w:t>
      </w:r>
      <w:r w:rsidRPr="00E1044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10441">
        <w:rPr>
          <w:rFonts w:ascii="Times New Roman" w:hAnsi="Times New Roman" w:cs="Times New Roman"/>
          <w:sz w:val="28"/>
          <w:szCs w:val="28"/>
        </w:rPr>
        <w:t xml:space="preserve"> степени.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- </w:t>
      </w:r>
      <w:r w:rsidRPr="00E10441">
        <w:rPr>
          <w:rFonts w:ascii="Times New Roman" w:hAnsi="Times New Roman" w:cs="Times New Roman"/>
          <w:b/>
          <w:bCs/>
          <w:sz w:val="28"/>
          <w:szCs w:val="28"/>
        </w:rPr>
        <w:t>Премьера</w:t>
      </w:r>
      <w:r w:rsidRPr="00E10441">
        <w:rPr>
          <w:rFonts w:ascii="Times New Roman" w:hAnsi="Times New Roman" w:cs="Times New Roman"/>
          <w:sz w:val="28"/>
          <w:szCs w:val="28"/>
        </w:rPr>
        <w:t xml:space="preserve"> нового спектакля Народного театра, посвященного блокадному Ленинграду.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- </w:t>
      </w:r>
      <w:r w:rsidRPr="00E10441">
        <w:rPr>
          <w:rFonts w:ascii="Times New Roman" w:hAnsi="Times New Roman" w:cs="Times New Roman"/>
          <w:b/>
          <w:bCs/>
          <w:sz w:val="28"/>
          <w:szCs w:val="28"/>
        </w:rPr>
        <w:t xml:space="preserve">Участие </w:t>
      </w:r>
      <w:r w:rsidRPr="00E10441">
        <w:rPr>
          <w:rFonts w:ascii="Times New Roman" w:hAnsi="Times New Roman" w:cs="Times New Roman"/>
          <w:sz w:val="28"/>
          <w:szCs w:val="28"/>
        </w:rPr>
        <w:t>студии бального танца «Грация» в  открытом кубке  по спортивным танцам (апрель, г. Петрозаводск).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 xml:space="preserve"> - </w:t>
      </w:r>
      <w:r w:rsidRPr="00E10441">
        <w:rPr>
          <w:rFonts w:ascii="Times New Roman" w:hAnsi="Times New Roman" w:cs="Times New Roman"/>
          <w:b/>
          <w:bCs/>
          <w:sz w:val="28"/>
          <w:szCs w:val="28"/>
        </w:rPr>
        <w:t>Проведение</w:t>
      </w:r>
      <w:r w:rsidRPr="00E10441">
        <w:rPr>
          <w:rFonts w:ascii="Times New Roman" w:hAnsi="Times New Roman" w:cs="Times New Roman"/>
          <w:sz w:val="28"/>
          <w:szCs w:val="28"/>
        </w:rPr>
        <w:t xml:space="preserve"> выставки Детского рисунка «Мир и война» (май), совместно с ДМШ.</w:t>
      </w: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0441">
        <w:rPr>
          <w:rFonts w:ascii="Times New Roman" w:hAnsi="Times New Roman" w:cs="Times New Roman"/>
          <w:sz w:val="28"/>
          <w:szCs w:val="28"/>
        </w:rPr>
        <w:t>- Участие Народного театра в областном фестивале, подтверждение звания «Народный коллектив» (май, г. Луга).</w:t>
      </w:r>
    </w:p>
    <w:p w:rsidR="00BB2050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2050" w:rsidRPr="00E10441" w:rsidRDefault="00BB2050" w:rsidP="00585F16">
      <w:pPr>
        <w:pStyle w:val="a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2050" w:rsidRPr="00E10441" w:rsidRDefault="00BB2050" w:rsidP="00585F16">
      <w:pPr>
        <w:jc w:val="center"/>
        <w:rPr>
          <w:b/>
          <w:bCs/>
          <w:sz w:val="28"/>
          <w:szCs w:val="28"/>
        </w:rPr>
      </w:pPr>
      <w:r w:rsidRPr="00E10441">
        <w:rPr>
          <w:b/>
          <w:bCs/>
          <w:sz w:val="28"/>
          <w:szCs w:val="28"/>
        </w:rPr>
        <w:t xml:space="preserve">Сравнительный анализ по наполняемости коллективов </w:t>
      </w:r>
    </w:p>
    <w:p w:rsidR="00BB2050" w:rsidRDefault="00BB2050" w:rsidP="00585F16">
      <w:pPr>
        <w:jc w:val="center"/>
        <w:rPr>
          <w:b/>
          <w:bCs/>
          <w:sz w:val="28"/>
          <w:szCs w:val="28"/>
        </w:rPr>
      </w:pPr>
      <w:r w:rsidRPr="00E10441">
        <w:rPr>
          <w:b/>
          <w:bCs/>
          <w:sz w:val="28"/>
          <w:szCs w:val="28"/>
        </w:rPr>
        <w:t>МУК «Кингисеппского  культурно-досугового комплекса»</w:t>
      </w:r>
    </w:p>
    <w:p w:rsidR="00BB2050" w:rsidRPr="00E10441" w:rsidRDefault="00BB2050" w:rsidP="00585F1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7"/>
        <w:gridCol w:w="3881"/>
        <w:gridCol w:w="1514"/>
        <w:gridCol w:w="2038"/>
        <w:gridCol w:w="1570"/>
      </w:tblGrid>
      <w:tr w:rsidR="00BB2050" w:rsidRPr="00E10441">
        <w:trPr>
          <w:trHeight w:val="605"/>
        </w:trPr>
        <w:tc>
          <w:tcPr>
            <w:tcW w:w="567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№</w:t>
            </w:r>
          </w:p>
        </w:tc>
        <w:tc>
          <w:tcPr>
            <w:tcW w:w="3881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Название</w:t>
            </w:r>
          </w:p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коллектива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2008г.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2009г.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2010г.(на 01.07.2010)</w:t>
            </w:r>
          </w:p>
        </w:tc>
      </w:tr>
      <w:tr w:rsidR="00BB2050" w:rsidRPr="00E10441">
        <w:trPr>
          <w:trHeight w:val="388"/>
        </w:trPr>
        <w:tc>
          <w:tcPr>
            <w:tcW w:w="9570" w:type="dxa"/>
            <w:gridSpan w:val="5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b/>
                <w:bCs/>
                <w:sz w:val="28"/>
                <w:szCs w:val="28"/>
              </w:rPr>
              <w:t>Народные коллективы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Народный театр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12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12</w:t>
            </w:r>
          </w:p>
        </w:tc>
        <w:tc>
          <w:tcPr>
            <w:tcW w:w="1570" w:type="dxa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12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Ансамбль песни «Калинов цвет»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17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16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14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3.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Ансамбль танца «Любавушка»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23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18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18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4.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Студия современной пластики «Юниданс»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22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24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24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5.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Студия балета «Натали»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24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30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28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6.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Духовой оркестр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24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24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20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7.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Фольклорный театр «Ямгород»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16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13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11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8.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Студия сольного пения «Бельканто»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11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11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11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9.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Студия прикладного творчества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30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14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43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10.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Ансамбль танца «Берегиня»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13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14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14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11.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Оркестр русских народных инструментов «Россияне»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20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20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20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12.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Ансамбль русской песни «Иванов цвет»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18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9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12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13.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Ансамбль русской песни «Россияночка»,до 2008 г. Академический хор «Элегия»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6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16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16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14.</w:t>
            </w:r>
          </w:p>
        </w:tc>
        <w:tc>
          <w:tcPr>
            <w:tcW w:w="3881" w:type="dxa"/>
          </w:tcPr>
          <w:p w:rsidR="00BB2050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Студия современного эстрадного танца «Ди-сейшн»</w:t>
            </w:r>
          </w:p>
          <w:p w:rsidR="00BB2050" w:rsidRPr="00E10441" w:rsidRDefault="00BB2050" w:rsidP="00472937">
            <w:pPr>
              <w:rPr>
                <w:sz w:val="28"/>
                <w:szCs w:val="28"/>
              </w:rPr>
            </w:pP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25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25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25</w:t>
            </w:r>
          </w:p>
        </w:tc>
      </w:tr>
      <w:tr w:rsidR="00BB2050" w:rsidRPr="00E10441">
        <w:tc>
          <w:tcPr>
            <w:tcW w:w="9570" w:type="dxa"/>
            <w:gridSpan w:val="5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b/>
                <w:bCs/>
                <w:sz w:val="28"/>
                <w:szCs w:val="28"/>
              </w:rPr>
              <w:t>Самодеятельные коллективы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Хореографический коллектив «Радуга»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18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17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17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Студия эстрадного пения («Весна»)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-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9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9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3.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Театр массовых представлений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15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20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20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4.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Эстрадно – инструментальный ансамбль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10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9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9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5.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 xml:space="preserve">Студия народного вокального пения 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17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17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13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6.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Студия бального танца «Грация»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40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40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40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7.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Вокально- инструментальный ансамбль «Альтависта»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20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24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24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8.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 xml:space="preserve">Рок-группа «Поколение» 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16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17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17</w:t>
            </w:r>
          </w:p>
        </w:tc>
      </w:tr>
      <w:tr w:rsidR="00BB2050" w:rsidRPr="00E10441">
        <w:tc>
          <w:tcPr>
            <w:tcW w:w="9570" w:type="dxa"/>
            <w:gridSpan w:val="5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b/>
                <w:bCs/>
                <w:sz w:val="28"/>
                <w:szCs w:val="28"/>
              </w:rPr>
              <w:t>Клубы  и любительские объединения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Клуб ветеранов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270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270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270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Объединение «Содружество офицеров»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83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82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82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3.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Объединение инвалидов «Надежда»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42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110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110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4.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Объединение репрессированных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45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45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45</w:t>
            </w:r>
          </w:p>
        </w:tc>
      </w:tr>
      <w:tr w:rsidR="00BB2050" w:rsidRPr="00E10441">
        <w:trPr>
          <w:trHeight w:val="684"/>
        </w:trPr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5.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Объединение бывших малолетних узников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250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250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250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6.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Объединение  общества слепых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-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90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90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7.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Клуб «Дружба»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25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25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25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8.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Клуб «Возраждение»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12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12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12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9.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Объединение вдов чернобыльцев «Жезнелюбы»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20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20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20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10.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Клуб «Дом для тебя»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-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35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35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11.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Клуб «Фиалочка»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-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15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15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12.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Центр гармонии «Радость»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20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20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20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13.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Литературное объединение «Зарница»(совместно с гор. библиотекой)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-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12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16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14.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Шейпинг клуб «Небесные ласточки»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25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25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30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15.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Клуб любителей рока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-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30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40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16.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Клуб «Служение семье»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-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50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50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17.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Клуб «Мудрость культуры Востока»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100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100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100</w:t>
            </w:r>
          </w:p>
        </w:tc>
      </w:tr>
      <w:tr w:rsidR="00BB2050" w:rsidRPr="00E10441">
        <w:tc>
          <w:tcPr>
            <w:tcW w:w="567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18.</w:t>
            </w:r>
          </w:p>
        </w:tc>
        <w:tc>
          <w:tcPr>
            <w:tcW w:w="3881" w:type="dxa"/>
          </w:tcPr>
          <w:p w:rsidR="00BB2050" w:rsidRPr="00E10441" w:rsidRDefault="00BB2050" w:rsidP="00472937">
            <w:pPr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Объединение «Мир вокруг нас»</w:t>
            </w:r>
          </w:p>
        </w:tc>
        <w:tc>
          <w:tcPr>
            <w:tcW w:w="1514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80</w:t>
            </w:r>
          </w:p>
        </w:tc>
        <w:tc>
          <w:tcPr>
            <w:tcW w:w="2038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80</w:t>
            </w:r>
          </w:p>
        </w:tc>
        <w:tc>
          <w:tcPr>
            <w:tcW w:w="1570" w:type="dxa"/>
            <w:vAlign w:val="center"/>
          </w:tcPr>
          <w:p w:rsidR="00BB2050" w:rsidRPr="00E10441" w:rsidRDefault="00BB2050" w:rsidP="00472937">
            <w:pPr>
              <w:jc w:val="center"/>
              <w:rPr>
                <w:sz w:val="28"/>
                <w:szCs w:val="28"/>
              </w:rPr>
            </w:pPr>
            <w:r w:rsidRPr="00E10441">
              <w:rPr>
                <w:sz w:val="28"/>
                <w:szCs w:val="28"/>
              </w:rPr>
              <w:t>85</w:t>
            </w:r>
          </w:p>
        </w:tc>
      </w:tr>
    </w:tbl>
    <w:p w:rsidR="00BB2050" w:rsidRPr="00A6797A" w:rsidRDefault="00BB2050" w:rsidP="00A6797A">
      <w:pPr>
        <w:jc w:val="both"/>
        <w:rPr>
          <w:sz w:val="2"/>
          <w:szCs w:val="2"/>
        </w:rPr>
      </w:pPr>
    </w:p>
    <w:sectPr w:rsidR="00BB2050" w:rsidRPr="00A6797A" w:rsidSect="000A050C">
      <w:pgSz w:w="11906" w:h="16838"/>
      <w:pgMar w:top="851" w:right="851" w:bottom="5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17E02"/>
    <w:multiLevelType w:val="hybridMultilevel"/>
    <w:tmpl w:val="8CAC2156"/>
    <w:lvl w:ilvl="0" w:tplc="499694D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CED8E6A2">
      <w:start w:val="1"/>
      <w:numFmt w:val="decimal"/>
      <w:isLgl/>
      <w:lvlText w:val="%2."/>
      <w:lvlJc w:val="left"/>
      <w:pPr>
        <w:tabs>
          <w:tab w:val="num" w:pos="1230"/>
        </w:tabs>
        <w:ind w:left="1230" w:hanging="525"/>
      </w:pPr>
      <w:rPr>
        <w:rFonts w:ascii="Times New Roman" w:eastAsia="Times New Roman" w:hAnsi="Times New Roman"/>
      </w:rPr>
    </w:lvl>
    <w:lvl w:ilvl="2" w:tplc="85FED3EE">
      <w:numFmt w:val="none"/>
      <w:lvlText w:val=""/>
      <w:lvlJc w:val="left"/>
      <w:pPr>
        <w:tabs>
          <w:tab w:val="num" w:pos="360"/>
        </w:tabs>
      </w:pPr>
    </w:lvl>
    <w:lvl w:ilvl="3" w:tplc="CE8C6CB4">
      <w:numFmt w:val="none"/>
      <w:lvlText w:val=""/>
      <w:lvlJc w:val="left"/>
      <w:pPr>
        <w:tabs>
          <w:tab w:val="num" w:pos="360"/>
        </w:tabs>
      </w:pPr>
    </w:lvl>
    <w:lvl w:ilvl="4" w:tplc="BC78E96A">
      <w:numFmt w:val="none"/>
      <w:lvlText w:val=""/>
      <w:lvlJc w:val="left"/>
      <w:pPr>
        <w:tabs>
          <w:tab w:val="num" w:pos="360"/>
        </w:tabs>
      </w:pPr>
    </w:lvl>
    <w:lvl w:ilvl="5" w:tplc="13C6FAFA">
      <w:numFmt w:val="none"/>
      <w:lvlText w:val=""/>
      <w:lvlJc w:val="left"/>
      <w:pPr>
        <w:tabs>
          <w:tab w:val="num" w:pos="360"/>
        </w:tabs>
      </w:pPr>
    </w:lvl>
    <w:lvl w:ilvl="6" w:tplc="D444B038">
      <w:numFmt w:val="none"/>
      <w:lvlText w:val=""/>
      <w:lvlJc w:val="left"/>
      <w:pPr>
        <w:tabs>
          <w:tab w:val="num" w:pos="360"/>
        </w:tabs>
      </w:pPr>
    </w:lvl>
    <w:lvl w:ilvl="7" w:tplc="F626C9F8">
      <w:numFmt w:val="none"/>
      <w:lvlText w:val=""/>
      <w:lvlJc w:val="left"/>
      <w:pPr>
        <w:tabs>
          <w:tab w:val="num" w:pos="360"/>
        </w:tabs>
      </w:pPr>
    </w:lvl>
    <w:lvl w:ilvl="8" w:tplc="E744AE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39E459B"/>
    <w:multiLevelType w:val="hybridMultilevel"/>
    <w:tmpl w:val="784C6134"/>
    <w:lvl w:ilvl="0" w:tplc="C6F668D6">
      <w:start w:val="2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2">
    <w:nsid w:val="19F92AF0"/>
    <w:multiLevelType w:val="hybridMultilevel"/>
    <w:tmpl w:val="E124BD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>
    <w:nsid w:val="201611B0"/>
    <w:multiLevelType w:val="hybridMultilevel"/>
    <w:tmpl w:val="CD1A03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AB691C"/>
    <w:multiLevelType w:val="hybridMultilevel"/>
    <w:tmpl w:val="3C8E83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0000C7"/>
    <w:multiLevelType w:val="hybridMultilevel"/>
    <w:tmpl w:val="A6F8F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1A29A9"/>
    <w:multiLevelType w:val="hybridMultilevel"/>
    <w:tmpl w:val="D946FC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3013D15"/>
    <w:multiLevelType w:val="hybridMultilevel"/>
    <w:tmpl w:val="DA3A9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4BB7596"/>
    <w:multiLevelType w:val="hybridMultilevel"/>
    <w:tmpl w:val="F5127114"/>
    <w:lvl w:ilvl="0" w:tplc="36B6646C">
      <w:start w:val="4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8"/>
  </w:num>
  <w:num w:numId="6">
    <w:abstractNumId w:val="1"/>
  </w:num>
  <w:num w:numId="7">
    <w:abstractNumId w:val="4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57"/>
  <w:displayVertic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4E06"/>
    <w:rsid w:val="000415F2"/>
    <w:rsid w:val="000671C6"/>
    <w:rsid w:val="00096F8A"/>
    <w:rsid w:val="000A050C"/>
    <w:rsid w:val="000C2C74"/>
    <w:rsid w:val="000C6141"/>
    <w:rsid w:val="000D4E06"/>
    <w:rsid w:val="000E30B0"/>
    <w:rsid w:val="000E4530"/>
    <w:rsid w:val="001535A4"/>
    <w:rsid w:val="00196D6E"/>
    <w:rsid w:val="001C2DA3"/>
    <w:rsid w:val="002D788C"/>
    <w:rsid w:val="002E4642"/>
    <w:rsid w:val="002E687D"/>
    <w:rsid w:val="0034275B"/>
    <w:rsid w:val="00356E10"/>
    <w:rsid w:val="003C1F16"/>
    <w:rsid w:val="003E64E1"/>
    <w:rsid w:val="00413251"/>
    <w:rsid w:val="00413A91"/>
    <w:rsid w:val="004609F8"/>
    <w:rsid w:val="00460D98"/>
    <w:rsid w:val="00472937"/>
    <w:rsid w:val="00474401"/>
    <w:rsid w:val="0048086B"/>
    <w:rsid w:val="0048135E"/>
    <w:rsid w:val="004B3AF8"/>
    <w:rsid w:val="004C6127"/>
    <w:rsid w:val="00512A8B"/>
    <w:rsid w:val="005218A3"/>
    <w:rsid w:val="005248A3"/>
    <w:rsid w:val="00570365"/>
    <w:rsid w:val="00573582"/>
    <w:rsid w:val="00573EEF"/>
    <w:rsid w:val="00585F16"/>
    <w:rsid w:val="00597DA0"/>
    <w:rsid w:val="005D302D"/>
    <w:rsid w:val="005E3760"/>
    <w:rsid w:val="006107BA"/>
    <w:rsid w:val="0061195F"/>
    <w:rsid w:val="00613AA6"/>
    <w:rsid w:val="006502D7"/>
    <w:rsid w:val="0066204A"/>
    <w:rsid w:val="006776C9"/>
    <w:rsid w:val="006A4AA0"/>
    <w:rsid w:val="00714A71"/>
    <w:rsid w:val="00794DD1"/>
    <w:rsid w:val="007B7E7B"/>
    <w:rsid w:val="00843223"/>
    <w:rsid w:val="0085001D"/>
    <w:rsid w:val="00886FCA"/>
    <w:rsid w:val="008C6B30"/>
    <w:rsid w:val="008D65C6"/>
    <w:rsid w:val="00912221"/>
    <w:rsid w:val="009357F4"/>
    <w:rsid w:val="009515E3"/>
    <w:rsid w:val="00962E77"/>
    <w:rsid w:val="009C2DCC"/>
    <w:rsid w:val="00A0674A"/>
    <w:rsid w:val="00A42D4B"/>
    <w:rsid w:val="00A6797A"/>
    <w:rsid w:val="00A83C45"/>
    <w:rsid w:val="00A86B54"/>
    <w:rsid w:val="00A95EEE"/>
    <w:rsid w:val="00A96DAB"/>
    <w:rsid w:val="00AC0BCF"/>
    <w:rsid w:val="00AE7675"/>
    <w:rsid w:val="00BB2050"/>
    <w:rsid w:val="00BB20C7"/>
    <w:rsid w:val="00BE1883"/>
    <w:rsid w:val="00C14075"/>
    <w:rsid w:val="00C66320"/>
    <w:rsid w:val="00C80518"/>
    <w:rsid w:val="00C826C5"/>
    <w:rsid w:val="00C85016"/>
    <w:rsid w:val="00CB3F28"/>
    <w:rsid w:val="00CE2F02"/>
    <w:rsid w:val="00D23E24"/>
    <w:rsid w:val="00D67A99"/>
    <w:rsid w:val="00D870BC"/>
    <w:rsid w:val="00DA54CF"/>
    <w:rsid w:val="00DD50A0"/>
    <w:rsid w:val="00DE10EB"/>
    <w:rsid w:val="00DF5A77"/>
    <w:rsid w:val="00E10441"/>
    <w:rsid w:val="00E51EB7"/>
    <w:rsid w:val="00E9371F"/>
    <w:rsid w:val="00EA5B9A"/>
    <w:rsid w:val="00EB1F41"/>
    <w:rsid w:val="00EB6428"/>
    <w:rsid w:val="00F01DEC"/>
    <w:rsid w:val="00FB3A8F"/>
    <w:rsid w:val="00FD2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AA6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132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paragraph" w:customStyle="1" w:styleId="a">
    <w:name w:val="Абзац списка"/>
    <w:basedOn w:val="Normal"/>
    <w:uiPriority w:val="99"/>
    <w:rsid w:val="00AE767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99"/>
    <w:rsid w:val="009C2DC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name w:val="Без интервала"/>
    <w:uiPriority w:val="99"/>
    <w:rsid w:val="00585F16"/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19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6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6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9</Pages>
  <Words>2364</Words>
  <Characters>13477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2010-06-25T11:04:00Z</cp:lastPrinted>
  <dcterms:created xsi:type="dcterms:W3CDTF">2010-07-15T11:27:00Z</dcterms:created>
  <dcterms:modified xsi:type="dcterms:W3CDTF">2010-07-15T11:27:00Z</dcterms:modified>
</cp:coreProperties>
</file>